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734CA">
      <w:pPr>
        <w:pStyle w:val="2"/>
        <w:keepNext w:val="0"/>
        <w:keepLines w:val="0"/>
        <w:widowControl/>
        <w:suppressLineNumbers w:val="0"/>
        <w:rPr>
          <w:rFonts w:hint="default" w:ascii="Times New Roman" w:hAnsi="Times New Roman" w:cs="Times New Roman"/>
        </w:rPr>
      </w:pPr>
      <w:bookmarkStart w:id="0" w:name="_GoBack"/>
      <w:r>
        <w:rPr>
          <w:rFonts w:hint="default" w:ascii="Times New Roman" w:hAnsi="Times New Roman" w:cs="Times New Roman"/>
        </w:rPr>
        <w:t>Notice of the General Administration of Sport and the Ministry of Education on Issuing the Opinions on Deepening the Integration of Sports and Education and Promoting the Healthy Development of Young People</w:t>
      </w:r>
    </w:p>
    <w:bookmarkEnd w:id="0"/>
    <w:p w14:paraId="26CEB04A">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Ti Fa [2020] No. 1</w:t>
      </w:r>
    </w:p>
    <w:p w14:paraId="2D38036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To the People’s Governments of all provinces, autonomous regions and municipalities directly under the Central Government, the Xinjiang Production and Construction Corps, relevant ministries and commissions under the State Council, and relevant directly affiliated institutions:</w:t>
      </w:r>
    </w:p>
    <w:p w14:paraId="094AD044">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The </w:t>
      </w:r>
      <w:r>
        <w:rPr>
          <w:rStyle w:val="10"/>
          <w:rFonts w:hint="default" w:ascii="Times New Roman" w:hAnsi="Times New Roman" w:cs="Times New Roman"/>
        </w:rPr>
        <w:t>Opinions on Deepening the Integration of Sports and Education and Promoting the Healthy Development of Young People</w:t>
      </w:r>
      <w:r>
        <w:rPr>
          <w:rFonts w:hint="default" w:ascii="Times New Roman" w:hAnsi="Times New Roman" w:cs="Times New Roman"/>
        </w:rPr>
        <w:t xml:space="preserve"> were deliberated and adopted at the 13th meeting of the Central Commission for Deepening Overall Reform. With the approval of the State Council, they are hereby issued to you. Please implement them conscientiously in light of local conditions.</w:t>
      </w:r>
    </w:p>
    <w:p w14:paraId="65A53EC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General Administration of Sport</w:t>
      </w:r>
      <w:r>
        <w:rPr>
          <w:rFonts w:hint="default" w:ascii="Times New Roman" w:hAnsi="Times New Roman" w:cs="Times New Roman"/>
        </w:rPr>
        <w:br w:type="textWrapping"/>
      </w:r>
      <w:r>
        <w:rPr>
          <w:rFonts w:hint="default" w:ascii="Times New Roman" w:hAnsi="Times New Roman" w:cs="Times New Roman"/>
        </w:rPr>
        <w:t>Ministry of Education</w:t>
      </w:r>
      <w:r>
        <w:rPr>
          <w:rFonts w:hint="default" w:ascii="Times New Roman" w:hAnsi="Times New Roman" w:cs="Times New Roman"/>
        </w:rPr>
        <w:br w:type="textWrapping"/>
      </w:r>
      <w:r>
        <w:rPr>
          <w:rFonts w:hint="default" w:ascii="Times New Roman" w:hAnsi="Times New Roman" w:cs="Times New Roman"/>
        </w:rPr>
        <w:t>August 31, 2020</w:t>
      </w:r>
    </w:p>
    <w:p w14:paraId="3B02861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3343AB69">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Opinions on Deepening the Integration of Sports and Education and Promoting the Healthy Development of Young People</w:t>
      </w:r>
    </w:p>
    <w:p w14:paraId="3A3789A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To implement General Secretary Xi Jinping’s important instructions on building a strong sports nation and the spirit of the National Education Conference, fully leverage Party leadership and government guidance, deepen the development of sports–education integration with Chinese characteristics, promote coordinated development of academic learning and physical exercise among young people, foster healthy growth, strong willpower and sound character, and cultivate well-rounded socialist builders and successors, the following opinions are proposed under the principle of “integrated design and integrated implementation.”</w:t>
      </w:r>
    </w:p>
    <w:p w14:paraId="1C73042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557F79DE">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 Strengthening School Physical Education</w:t>
      </w:r>
    </w:p>
    <w:p w14:paraId="45E1A975">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 Establish the Concept of “Health First”</w:t>
      </w:r>
    </w:p>
    <w:p w14:paraId="0D986400">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Offer full and sufficient PE classes to all students</w:t>
      </w:r>
    </w:p>
    <w:p w14:paraId="13AC3A37">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Enable students to enjoy sports, strengthen fitness, build character and temper willpower</w:t>
      </w:r>
    </w:p>
    <w:p w14:paraId="26B52F03">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Achieve the unity of mental and physical development</w:t>
      </w:r>
    </w:p>
    <w:p w14:paraId="7B6E21A6">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 Enrich Extracurricular Training and Competitions</w:t>
      </w:r>
    </w:p>
    <w:p w14:paraId="5A42D06E">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Expand campus and inter-school competitions</w:t>
      </w:r>
    </w:p>
    <w:p w14:paraId="33290B64">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Organize winter and summer camps</w:t>
      </w:r>
    </w:p>
    <w:p w14:paraId="17BCB6C4">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Introduce social forces into schools via government service purchase</w:t>
      </w:r>
    </w:p>
    <w:p w14:paraId="42A352C5">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military training for students</w:t>
      </w:r>
    </w:p>
    <w:p w14:paraId="0BE9DF6C">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(3) Build School Representative Teams</w:t>
      </w:r>
    </w:p>
    <w:p w14:paraId="16DA2002">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school teams to participate in regional and national leagues</w:t>
      </w:r>
    </w:p>
    <w:p w14:paraId="243BDC2F">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Provide incentives for well-performing schools</w:t>
      </w:r>
    </w:p>
    <w:p w14:paraId="445CC261">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Encourage universities and secondary schools to establish football, basketball and volleyball teams</w:t>
      </w:r>
    </w:p>
    <w:p w14:paraId="48F48ABF">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(4) Support Youth Sports Clubs in Schools</w:t>
      </w:r>
    </w:p>
    <w:p w14:paraId="3B09EB2E">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policies for teacher workload calculation and subsidies for extracurricular coaching</w:t>
      </w:r>
    </w:p>
    <w:p w14:paraId="1B84CF7E">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(5) Improve Legal Framework</w:t>
      </w:r>
    </w:p>
    <w:p w14:paraId="19C96A0B">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Revise the Regulations on School Physical Education</w:t>
      </w:r>
    </w:p>
    <w:p w14:paraId="63245CC0">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unified school sports standards</w:t>
      </w:r>
    </w:p>
    <w:p w14:paraId="237DC17B">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evaluation and supervision</w:t>
      </w:r>
    </w:p>
    <w:p w14:paraId="667DD939">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(6) Include Physical Education in Examinations</w:t>
      </w:r>
    </w:p>
    <w:p w14:paraId="7891A371">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Include PE in academic proficiency exams</w:t>
      </w:r>
    </w:p>
    <w:p w14:paraId="1CCCC1A0">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Include PE in senior high school entrance exam scoring</w:t>
      </w:r>
    </w:p>
    <w:p w14:paraId="5160F212">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Gradually increase weighting</w:t>
      </w:r>
    </w:p>
    <w:p w14:paraId="06CEA236">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Study use of physical literacy in university admissions</w:t>
      </w:r>
    </w:p>
    <w:p w14:paraId="0BCBBBDB">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(7) Strengthen Sports Higher Education</w:t>
      </w:r>
    </w:p>
    <w:p w14:paraId="0D0A0AD4">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Enhance theoretical research</w:t>
      </w:r>
    </w:p>
    <w:p w14:paraId="1934A54F">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Cultivate high-level coaches and referees</w:t>
      </w:r>
    </w:p>
    <w:p w14:paraId="6C8A77EA">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sports vocational colleges</w:t>
      </w:r>
    </w:p>
    <w:p w14:paraId="27C5076F">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youth training coach certification</w:t>
      </w:r>
    </w:p>
    <w:p w14:paraId="09C441A9">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(8) Establish Football, Basketball, Volleyball Colleges</w:t>
      </w:r>
    </w:p>
    <w:p w14:paraId="614F22D0">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Explore independent colleges at undergraduate and vocational levels</w:t>
      </w:r>
    </w:p>
    <w:p w14:paraId="2B2680F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7C9C68A6">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II. Improving the Youth Sports Competition System</w:t>
      </w:r>
    </w:p>
    <w:p w14:paraId="4275DA9E">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(9) Joint Organization of Student Sports Events</w:t>
      </w:r>
    </w:p>
    <w:p w14:paraId="7D890165">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Education and sports departments jointly organize competitions</w:t>
      </w:r>
    </w:p>
    <w:p w14:paraId="59E699B9">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Unified registration qualifications</w:t>
      </w:r>
    </w:p>
    <w:p w14:paraId="422FC3C8">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Professional youth events led by sports associations</w:t>
      </w:r>
    </w:p>
    <w:p w14:paraId="375B6AB2">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(10) Build Four-Level Competition System</w:t>
      </w:r>
    </w:p>
    <w:p w14:paraId="59CFB6E4">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Primary, junior, senior high school and university levels</w:t>
      </w:r>
    </w:p>
    <w:p w14:paraId="734D5651">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County, city, provincial and national levels</w:t>
      </w:r>
    </w:p>
    <w:p w14:paraId="5CD049EE">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School competitions during weekdays</w:t>
      </w:r>
    </w:p>
    <w:p w14:paraId="7BB9C934">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Inter-school competitions on weekends</w:t>
      </w:r>
    </w:p>
    <w:p w14:paraId="1979BC6B">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Regional and national competitions during holidays</w:t>
      </w:r>
    </w:p>
    <w:p w14:paraId="7F25B5B6">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(11) Merge National Youth Games and Student Games</w:t>
      </w:r>
    </w:p>
    <w:p w14:paraId="79901849">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Rename as National Student (Youth) Games</w:t>
      </w:r>
    </w:p>
    <w:p w14:paraId="47E4E32E">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Led by Ministry of Education</w:t>
      </w:r>
    </w:p>
    <w:p w14:paraId="4495F4A8">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(12) Promote Association Reform</w:t>
      </w:r>
    </w:p>
    <w:p w14:paraId="44588F75">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Advance decoupling of sports associations</w:t>
      </w:r>
    </w:p>
    <w:p w14:paraId="71006F83">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football, basketball, volleyball and winter sports</w:t>
      </w:r>
    </w:p>
    <w:p w14:paraId="1E88DC93">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(13) Unified Athlete Level Certification</w:t>
      </w:r>
    </w:p>
    <w:p w14:paraId="6D79CDDD">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Jointly set standards and assessments</w:t>
      </w:r>
    </w:p>
    <w:p w14:paraId="019F3A05">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(14) Include Competition Results in Reward Evaluation Systems</w:t>
      </w:r>
    </w:p>
    <w:p w14:paraId="5A3F6989">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3D282EE4">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III. Strengthening Traditional Sports Schools and University Elite Teams</w:t>
      </w:r>
    </w:p>
    <w:p w14:paraId="0735514D">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(15) Establish Traditional Sports Characteristic Schools</w:t>
      </w:r>
    </w:p>
    <w:p w14:paraId="79678288">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Integrate former traditional and specialty schools</w:t>
      </w:r>
    </w:p>
    <w:p w14:paraId="73E95814">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Joint evaluation by education and sports departments</w:t>
      </w:r>
    </w:p>
    <w:p w14:paraId="083CD0F4">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Open sports facilities to students</w:t>
      </w:r>
    </w:p>
    <w:p w14:paraId="5F872833">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(16) Use Winter and Summer Camps for Skill Training</w:t>
      </w:r>
    </w:p>
    <w:p w14:paraId="406AA82B">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(17) Biennial Evaluation of Traditional Sports Schools</w:t>
      </w:r>
    </w:p>
    <w:p w14:paraId="366BCCD2">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(18) Strengthen University Elite Teams</w:t>
      </w:r>
    </w:p>
    <w:p w14:paraId="6CE87F35">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Standardize project layout and admissions</w:t>
      </w:r>
    </w:p>
    <w:p w14:paraId="4088A647">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Expand enrollment</w:t>
      </w:r>
    </w:p>
    <w:p w14:paraId="33E81DD3">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(19) Improve Cultural Education for University Athletes</w:t>
      </w:r>
    </w:p>
    <w:p w14:paraId="564E0461">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Credit system, flexible schooling, tutoring</w:t>
      </w:r>
    </w:p>
    <w:p w14:paraId="18D21AE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(20) Connect National and Provincial Teams with University Teams</w:t>
      </w:r>
    </w:p>
    <w:p w14:paraId="6A3ACADE">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Support training and competition</w:t>
      </w:r>
    </w:p>
    <w:p w14:paraId="242C012B">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Select outstanding athletes into provincial and national teams</w:t>
      </w:r>
    </w:p>
    <w:p w14:paraId="5C480B9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417B8012">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IV. Deepening Reform of Sports Schools</w:t>
      </w:r>
    </w:p>
    <w:p w14:paraId="40AF1B16">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(21) Transform Sports Schools into Youth Training Centers</w:t>
      </w:r>
    </w:p>
    <w:p w14:paraId="6E978140">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Provide facilities and coaching services to local schools</w:t>
      </w:r>
    </w:p>
    <w:p w14:paraId="5C5F9B14">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(22) Ensure Cultural Education Inclusion</w:t>
      </w:r>
    </w:p>
    <w:p w14:paraId="314A002C">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Include compulsory education in national system</w:t>
      </w:r>
    </w:p>
    <w:p w14:paraId="11E673D8">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teacher allocation</w:t>
      </w:r>
    </w:p>
    <w:p w14:paraId="17D1F1D4">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(23) Guarantee Equal Treatment for Sports School Teachers</w:t>
      </w:r>
    </w:p>
    <w:p w14:paraId="58B699F3">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(24) Encourage Coaches to Teach in Schools</w:t>
      </w:r>
    </w:p>
    <w:p w14:paraId="41D0EAD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738E958A">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V. Regulating Social Sports Organizations</w:t>
      </w:r>
    </w:p>
    <w:p w14:paraId="5A5A7B37">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(25) Support Youth Sports Clubs</w:t>
      </w:r>
    </w:p>
    <w:p w14:paraId="35409250">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orderly competition systems</w:t>
      </w:r>
    </w:p>
    <w:p w14:paraId="38FF38BF">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Provide tax and facility policy support</w:t>
      </w:r>
    </w:p>
    <w:p w14:paraId="38BCFE0E">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Set entry standards for clubs entering schools</w:t>
      </w:r>
    </w:p>
    <w:p w14:paraId="71012079">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(26) Purchase Services from Social Organizations</w:t>
      </w:r>
    </w:p>
    <w:p w14:paraId="0E0487FF">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Provide coaching support to schools lacking PE teachers</w:t>
      </w:r>
    </w:p>
    <w:p w14:paraId="5830EA7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391538E7">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VI. Developing PE Teachers and Coaches</w:t>
      </w:r>
    </w:p>
    <w:p w14:paraId="43E887AE">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(27) Establish Retired Athlete Entry Mechanisms</w:t>
      </w:r>
    </w:p>
    <w:p w14:paraId="536683A5">
      <w:pPr>
        <w:keepNext w:val="0"/>
        <w:keepLines w:val="0"/>
        <w:widowControl/>
        <w:numPr>
          <w:ilvl w:val="0"/>
          <w:numId w:val="2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Allow retired athletes to serve as teachers/coaches</w:t>
      </w:r>
    </w:p>
    <w:p w14:paraId="57AB4364">
      <w:pPr>
        <w:keepNext w:val="0"/>
        <w:keepLines w:val="0"/>
        <w:widowControl/>
        <w:numPr>
          <w:ilvl w:val="0"/>
          <w:numId w:val="2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Explore “employment first, training later”</w:t>
      </w:r>
    </w:p>
    <w:p w14:paraId="60FA7163">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(28) Enhance Teacher Training</w:t>
      </w:r>
    </w:p>
    <w:p w14:paraId="5955E0A4">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(29) Establish Coach Positions in Schools</w:t>
      </w:r>
    </w:p>
    <w:p w14:paraId="526F9579">
      <w:pPr>
        <w:keepNext w:val="0"/>
        <w:keepLines w:val="0"/>
        <w:widowControl/>
        <w:numPr>
          <w:ilvl w:val="0"/>
          <w:numId w:val="2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Clarify title evaluation and career pathways</w:t>
      </w:r>
    </w:p>
    <w:p w14:paraId="34C351F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267F2120">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VII. Policy Safeguards</w:t>
      </w:r>
    </w:p>
    <w:p w14:paraId="3B0C5722">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(30) Improve Policies for Student-Athletes</w:t>
      </w:r>
    </w:p>
    <w:p w14:paraId="0CA88346">
      <w:pPr>
        <w:keepNext w:val="0"/>
        <w:keepLines w:val="0"/>
        <w:widowControl/>
        <w:numPr>
          <w:ilvl w:val="0"/>
          <w:numId w:val="2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Flexible student status</w:t>
      </w:r>
    </w:p>
    <w:p w14:paraId="4FB2F0B7">
      <w:pPr>
        <w:keepNext w:val="0"/>
        <w:keepLines w:val="0"/>
        <w:widowControl/>
        <w:numPr>
          <w:ilvl w:val="0"/>
          <w:numId w:val="2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Education pathways for professional athletes</w:t>
      </w:r>
    </w:p>
    <w:p w14:paraId="688AA89E">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(31) Establish “One-Stop” Talent Pathway</w:t>
      </w:r>
    </w:p>
    <w:p w14:paraId="6F96E54E">
      <w:pPr>
        <w:keepNext w:val="0"/>
        <w:keepLines w:val="0"/>
        <w:widowControl/>
        <w:numPr>
          <w:ilvl w:val="0"/>
          <w:numId w:val="2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Linked primary–junior–senior high schools</w:t>
      </w:r>
    </w:p>
    <w:p w14:paraId="1949BBD7">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(32) Promote Facility Sharing</w:t>
      </w:r>
    </w:p>
    <w:p w14:paraId="292F6701">
      <w:pPr>
        <w:keepNext w:val="0"/>
        <w:keepLines w:val="0"/>
        <w:widowControl/>
        <w:numPr>
          <w:ilvl w:val="0"/>
          <w:numId w:val="2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Encourage use of idle land and rooftops</w:t>
      </w:r>
    </w:p>
    <w:p w14:paraId="740B2FE9">
      <w:pPr>
        <w:keepNext w:val="0"/>
        <w:keepLines w:val="0"/>
        <w:widowControl/>
        <w:numPr>
          <w:ilvl w:val="0"/>
          <w:numId w:val="2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Include youth access in evaluation systems</w:t>
      </w:r>
    </w:p>
    <w:p w14:paraId="78247B93">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(33) Regulate Athlete Training and Transfers</w:t>
      </w:r>
    </w:p>
    <w:p w14:paraId="5D383335">
      <w:pPr>
        <w:keepNext w:val="0"/>
        <w:keepLines w:val="0"/>
        <w:widowControl/>
        <w:numPr>
          <w:ilvl w:val="0"/>
          <w:numId w:val="2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Enforce compensation policy (“who trains benefits”)</w:t>
      </w:r>
    </w:p>
    <w:p w14:paraId="6E4A4714">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(34) Increase Media Coverage of Youth Sports</w:t>
      </w:r>
    </w:p>
    <w:p w14:paraId="0E87E01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3" o:spt="1" style="height:1.5pt;width:432pt;" fillcolor="#A0A0A0" filled="t" stroked="f" coordsize="21600,21600" o:hr="t" o:hrstd="t" o:hralign="center">
            <v:path/>
            <v:fill on="t" focussize="0,0"/>
            <v:stroke on="f"/>
            <v:imagedata o:title=""/>
            <o:lock v:ext="edit"/>
            <w10:wrap type="none"/>
            <w10:anchorlock/>
          </v:rect>
        </w:pict>
      </w:r>
    </w:p>
    <w:p w14:paraId="370E5F24">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VIII. Organization and Implementation</w:t>
      </w:r>
    </w:p>
    <w:p w14:paraId="4BB58BF5">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(35) Establish Inter-Ministerial Coordination Mechanism</w:t>
      </w:r>
    </w:p>
    <w:p w14:paraId="53EE851E">
      <w:pPr>
        <w:keepNext w:val="0"/>
        <w:keepLines w:val="0"/>
        <w:widowControl/>
        <w:numPr>
          <w:ilvl w:val="0"/>
          <w:numId w:val="2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Led by State Council Office, Ministry of Education and General Administration of Sport</w:t>
      </w:r>
    </w:p>
    <w:p w14:paraId="0C0411BF">
      <w:pPr>
        <w:keepNext w:val="0"/>
        <w:keepLines w:val="0"/>
        <w:widowControl/>
        <w:numPr>
          <w:ilvl w:val="0"/>
          <w:numId w:val="2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Meets semiannually</w:t>
      </w:r>
    </w:p>
    <w:p w14:paraId="5F432471">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(36) Strengthen Local Responsibilities</w:t>
      </w:r>
    </w:p>
    <w:p w14:paraId="45A4889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(37) Establish Joint Supervision Mechanism</w:t>
      </w:r>
    </w:p>
    <w:p w14:paraId="5573E32C">
      <w:pPr>
        <w:keepNext w:val="0"/>
        <w:keepLines w:val="0"/>
        <w:widowControl/>
        <w:numPr>
          <w:ilvl w:val="0"/>
          <w:numId w:val="2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Regular evaluation of policy implementation</w:t>
      </w:r>
    </w:p>
    <w:p w14:paraId="592D7DEF">
      <w:pPr>
        <w:keepNext w:val="0"/>
        <w:keepLines w:val="0"/>
        <w:widowControl/>
        <w:numPr>
          <w:ilvl w:val="0"/>
          <w:numId w:val="2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Accountability for poor execution</w:t>
      </w:r>
    </w:p>
    <w:p w14:paraId="1CA0FB11">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358BF1"/>
    <w:multiLevelType w:val="multilevel"/>
    <w:tmpl w:val="85358BF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8D368D0D"/>
    <w:multiLevelType w:val="multilevel"/>
    <w:tmpl w:val="8D368D0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A31471D7"/>
    <w:multiLevelType w:val="multilevel"/>
    <w:tmpl w:val="A31471D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A396B488"/>
    <w:multiLevelType w:val="multilevel"/>
    <w:tmpl w:val="A396B48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ABC902AC"/>
    <w:multiLevelType w:val="multilevel"/>
    <w:tmpl w:val="ABC902A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C7392C19"/>
    <w:multiLevelType w:val="multilevel"/>
    <w:tmpl w:val="C7392C1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CF1F0D85"/>
    <w:multiLevelType w:val="multilevel"/>
    <w:tmpl w:val="CF1F0D8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D78D9E09"/>
    <w:multiLevelType w:val="multilevel"/>
    <w:tmpl w:val="D78D9E0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8">
    <w:nsid w:val="D7E57EF9"/>
    <w:multiLevelType w:val="multilevel"/>
    <w:tmpl w:val="D7E57EF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9">
    <w:nsid w:val="E389704B"/>
    <w:multiLevelType w:val="multilevel"/>
    <w:tmpl w:val="E389704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0">
    <w:nsid w:val="F1C011B6"/>
    <w:multiLevelType w:val="multilevel"/>
    <w:tmpl w:val="F1C011B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1">
    <w:nsid w:val="F40FBABA"/>
    <w:multiLevelType w:val="multilevel"/>
    <w:tmpl w:val="F40FBAB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2">
    <w:nsid w:val="FBC7AC3A"/>
    <w:multiLevelType w:val="multilevel"/>
    <w:tmpl w:val="FBC7AC3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3">
    <w:nsid w:val="FDE035BD"/>
    <w:multiLevelType w:val="multilevel"/>
    <w:tmpl w:val="FDE035B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4">
    <w:nsid w:val="00C8FA27"/>
    <w:multiLevelType w:val="multilevel"/>
    <w:tmpl w:val="00C8FA2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5">
    <w:nsid w:val="02B37487"/>
    <w:multiLevelType w:val="multilevel"/>
    <w:tmpl w:val="02B3748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6">
    <w:nsid w:val="09F48247"/>
    <w:multiLevelType w:val="multilevel"/>
    <w:tmpl w:val="09F4824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7">
    <w:nsid w:val="288F49DB"/>
    <w:multiLevelType w:val="multilevel"/>
    <w:tmpl w:val="288F49D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8">
    <w:nsid w:val="28F49992"/>
    <w:multiLevelType w:val="multilevel"/>
    <w:tmpl w:val="28F4999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9">
    <w:nsid w:val="3307FAB4"/>
    <w:multiLevelType w:val="multilevel"/>
    <w:tmpl w:val="3307FAB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0">
    <w:nsid w:val="3FC4E496"/>
    <w:multiLevelType w:val="multilevel"/>
    <w:tmpl w:val="3FC4E49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1">
    <w:nsid w:val="473D3AEC"/>
    <w:multiLevelType w:val="multilevel"/>
    <w:tmpl w:val="473D3AE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2">
    <w:nsid w:val="5F387344"/>
    <w:multiLevelType w:val="multilevel"/>
    <w:tmpl w:val="5F38734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3">
    <w:nsid w:val="644E811C"/>
    <w:multiLevelType w:val="multilevel"/>
    <w:tmpl w:val="644E811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4">
    <w:nsid w:val="671A3CD9"/>
    <w:multiLevelType w:val="multilevel"/>
    <w:tmpl w:val="671A3CD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5">
    <w:nsid w:val="69121DC1"/>
    <w:multiLevelType w:val="multilevel"/>
    <w:tmpl w:val="69121DC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6">
    <w:nsid w:val="6A4279EE"/>
    <w:multiLevelType w:val="multilevel"/>
    <w:tmpl w:val="6A4279E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7">
    <w:nsid w:val="709442FD"/>
    <w:multiLevelType w:val="multilevel"/>
    <w:tmpl w:val="709442F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8">
    <w:nsid w:val="7B83D66D"/>
    <w:multiLevelType w:val="multilevel"/>
    <w:tmpl w:val="7B83D66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9"/>
  </w:num>
  <w:num w:numId="2">
    <w:abstractNumId w:val="12"/>
  </w:num>
  <w:num w:numId="3">
    <w:abstractNumId w:val="14"/>
  </w:num>
  <w:num w:numId="4">
    <w:abstractNumId w:val="23"/>
  </w:num>
  <w:num w:numId="5">
    <w:abstractNumId w:val="5"/>
  </w:num>
  <w:num w:numId="6">
    <w:abstractNumId w:val="11"/>
  </w:num>
  <w:num w:numId="7">
    <w:abstractNumId w:val="28"/>
  </w:num>
  <w:num w:numId="8">
    <w:abstractNumId w:val="17"/>
  </w:num>
  <w:num w:numId="9">
    <w:abstractNumId w:val="25"/>
  </w:num>
  <w:num w:numId="10">
    <w:abstractNumId w:val="21"/>
  </w:num>
  <w:num w:numId="11">
    <w:abstractNumId w:val="26"/>
  </w:num>
  <w:num w:numId="12">
    <w:abstractNumId w:val="6"/>
  </w:num>
  <w:num w:numId="13">
    <w:abstractNumId w:val="7"/>
  </w:num>
  <w:num w:numId="14">
    <w:abstractNumId w:val="27"/>
  </w:num>
  <w:num w:numId="15">
    <w:abstractNumId w:val="1"/>
  </w:num>
  <w:num w:numId="16">
    <w:abstractNumId w:val="22"/>
  </w:num>
  <w:num w:numId="17">
    <w:abstractNumId w:val="19"/>
  </w:num>
  <w:num w:numId="18">
    <w:abstractNumId w:val="16"/>
  </w:num>
  <w:num w:numId="19">
    <w:abstractNumId w:val="15"/>
  </w:num>
  <w:num w:numId="20">
    <w:abstractNumId w:val="2"/>
  </w:num>
  <w:num w:numId="21">
    <w:abstractNumId w:val="4"/>
  </w:num>
  <w:num w:numId="22">
    <w:abstractNumId w:val="24"/>
  </w:num>
  <w:num w:numId="23">
    <w:abstractNumId w:val="20"/>
  </w:num>
  <w:num w:numId="24">
    <w:abstractNumId w:val="3"/>
  </w:num>
  <w:num w:numId="25">
    <w:abstractNumId w:val="10"/>
  </w:num>
  <w:num w:numId="26">
    <w:abstractNumId w:val="18"/>
  </w:num>
  <w:num w:numId="27">
    <w:abstractNumId w:val="13"/>
  </w:num>
  <w:num w:numId="28">
    <w:abstractNumId w:val="0"/>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6EF4F5B"/>
    <w:rsid w:val="17445124"/>
    <w:rsid w:val="18215FDC"/>
    <w:rsid w:val="1CF8258F"/>
    <w:rsid w:val="1ECB5101"/>
    <w:rsid w:val="21B61AB9"/>
    <w:rsid w:val="2511775C"/>
    <w:rsid w:val="34C12DD7"/>
    <w:rsid w:val="37A22B01"/>
    <w:rsid w:val="412B6CE1"/>
    <w:rsid w:val="44F71432"/>
    <w:rsid w:val="45C767DD"/>
    <w:rsid w:val="45D74323"/>
    <w:rsid w:val="47C27346"/>
    <w:rsid w:val="499D584B"/>
    <w:rsid w:val="4AE75AEA"/>
    <w:rsid w:val="4C326C11"/>
    <w:rsid w:val="50C10F02"/>
    <w:rsid w:val="52AA2CA4"/>
    <w:rsid w:val="57D41D25"/>
    <w:rsid w:val="5A9F1012"/>
    <w:rsid w:val="621B328E"/>
    <w:rsid w:val="6467502C"/>
    <w:rsid w:val="648C180A"/>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1"/>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2"/>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3"/>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customStyle="1" w:styleId="11">
    <w:name w:val="标题 1 Char"/>
    <w:link w:val="2"/>
    <w:qFormat/>
    <w:uiPriority w:val="0"/>
    <w:rPr>
      <w:rFonts w:ascii="Calibri" w:hAnsi="Calibri" w:eastAsia="黑体" w:cs="Times New Roman"/>
      <w:b/>
      <w:kern w:val="44"/>
      <w:sz w:val="32"/>
      <w:szCs w:val="22"/>
      <w:lang w:val="en-US" w:eastAsia="zh-CN" w:bidi="ar-SA"/>
    </w:rPr>
  </w:style>
  <w:style w:type="character" w:customStyle="1" w:styleId="12">
    <w:name w:val="标题 2 Char"/>
    <w:link w:val="3"/>
    <w:qFormat/>
    <w:uiPriority w:val="0"/>
    <w:rPr>
      <w:rFonts w:ascii="Times New Roman" w:hAnsi="Times New Roman" w:eastAsia="黑体" w:cstheme="minorBidi"/>
      <w:kern w:val="2"/>
      <w:sz w:val="28"/>
      <w:lang w:val="en-US" w:eastAsia="zh-CN" w:bidi="ar-SA"/>
    </w:rPr>
  </w:style>
  <w:style w:type="character" w:customStyle="1" w:styleId="13">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3753</Words>
  <Characters>3760</Characters>
  <Lines>0</Lines>
  <Paragraphs>0</Paragraphs>
  <TotalTime>39</TotalTime>
  <ScaleCrop>false</ScaleCrop>
  <LinksUpToDate>false</LinksUpToDate>
  <CharactersWithSpaces>3765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2026-03-25T01:38:39Z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8647BC3BCF494972A4B3E8E9A7996837_13</vt:lpwstr>
  </property>
  <property fmtid="{D5CDD505-2E9C-101B-9397-08002B2CF9AE}" pid="4" name="KSOTemplateDocerSaveRecord">
    <vt:lpwstr>eyJoZGlkIjoiOTM3YTZhMmQ5YjRkYWU4ZjU1Y2RhODcyN2E4MDQ1YWIiLCJ1c2VySWQiOiI0MzUzNTQ5NTIifQ==</vt:lpwstr>
  </property>
</Properties>
</file>